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7366"/>
        <w:gridCol w:w="1650"/>
      </w:tblGrid>
      <w:tr w:rsidR="00243165" w14:paraId="643AD917" w14:textId="77777777" w:rsidTr="00CF50AD">
        <w:tc>
          <w:tcPr>
            <w:tcW w:w="9016" w:type="dxa"/>
            <w:gridSpan w:val="2"/>
          </w:tcPr>
          <w:p w14:paraId="02D422BE" w14:textId="77777777" w:rsidR="00243165" w:rsidRDefault="00243165" w:rsidP="005B1422">
            <w:pPr>
              <w:rPr>
                <w:noProof/>
                <w:lang w:eastAsia="en-GB"/>
              </w:rPr>
            </w:pPr>
            <w:r>
              <w:rPr>
                <w:noProof/>
                <w:lang w:eastAsia="en-GB"/>
              </w:rPr>
              <w:t xml:space="preserve">Dear parents/carers, </w:t>
            </w:r>
          </w:p>
          <w:p w14:paraId="1F4593FD" w14:textId="77777777" w:rsidR="00243165" w:rsidRDefault="00243165" w:rsidP="005B1422">
            <w:pPr>
              <w:rPr>
                <w:noProof/>
                <w:lang w:eastAsia="en-GB"/>
              </w:rPr>
            </w:pPr>
          </w:p>
          <w:p w14:paraId="4B4B16E5" w14:textId="77777777" w:rsidR="00243165" w:rsidRDefault="00243165" w:rsidP="00CE62A5">
            <w:pPr>
              <w:rPr>
                <w:noProof/>
                <w:lang w:eastAsia="en-GB"/>
              </w:rPr>
            </w:pPr>
            <w:r>
              <w:rPr>
                <w:noProof/>
                <w:lang w:eastAsia="en-GB"/>
              </w:rPr>
              <w:t xml:space="preserve">In the Juniors we use Google for Education to provide blended learning instead of SeeSaw. The last couple of weeks the children have been taught how to access Google Classroom, however they might need some support from yourselves. We have put together a ‘How to guide’ to support the first task and will continue to send more instructions for other tasks. The focus for this task is opening and editing a Google Doc and then handing it in. We really appreciate your help. </w:t>
            </w:r>
          </w:p>
          <w:p w14:paraId="1ABA32B3" w14:textId="77777777" w:rsidR="00243165" w:rsidRDefault="00243165" w:rsidP="00CE62A5">
            <w:pPr>
              <w:rPr>
                <w:noProof/>
                <w:lang w:eastAsia="en-GB"/>
              </w:rPr>
            </w:pPr>
          </w:p>
          <w:p w14:paraId="44434856" w14:textId="7437B8E4" w:rsidR="00243165" w:rsidRDefault="00243165" w:rsidP="0003639E">
            <w:r>
              <w:rPr>
                <w:noProof/>
                <w:lang w:eastAsia="en-GB"/>
              </w:rPr>
              <w:t xml:space="preserve">Google for Education can be accessed through laptops, tablets and mobile phones via the internet. It can also be downloaded as an application on some devices. </w:t>
            </w:r>
          </w:p>
        </w:tc>
      </w:tr>
      <w:tr w:rsidR="00243165" w14:paraId="3CC74D81" w14:textId="77777777" w:rsidTr="00E4155A">
        <w:tc>
          <w:tcPr>
            <w:tcW w:w="9016" w:type="dxa"/>
            <w:gridSpan w:val="2"/>
          </w:tcPr>
          <w:p w14:paraId="468CFE5B" w14:textId="77777777" w:rsidR="00243165" w:rsidRDefault="00243165" w:rsidP="00677F19"/>
          <w:p w14:paraId="6321A430" w14:textId="13DE4C59" w:rsidR="00243165" w:rsidRDefault="00243165" w:rsidP="00677F19">
            <w:r>
              <w:t xml:space="preserve">1. Launch the internet on a device and get to the HWB homepage. </w:t>
            </w:r>
          </w:p>
          <w:p w14:paraId="73AFEAC1" w14:textId="5223BEFC" w:rsidR="00243165" w:rsidRDefault="00054147" w:rsidP="00677F19">
            <w:hyperlink r:id="rId5" w:history="1">
              <w:r w:rsidR="00243165" w:rsidRPr="0018036D">
                <w:rPr>
                  <w:rStyle w:val="Hyperlink"/>
                </w:rPr>
                <w:t>www.hwb.gov.wales</w:t>
              </w:r>
            </w:hyperlink>
          </w:p>
          <w:p w14:paraId="5E0A4A47" w14:textId="77777777" w:rsidR="00243165" w:rsidRDefault="00243165" w:rsidP="00677F19"/>
          <w:p w14:paraId="40629C6B" w14:textId="73BAD451" w:rsidR="00243165" w:rsidRDefault="00243165" w:rsidP="00677F19">
            <w:r>
              <w:t>If you are using the Google for Classroom App, please skip step one and two and just log in using the children’s email and password provided.</w:t>
            </w:r>
          </w:p>
          <w:p w14:paraId="1780A1AE" w14:textId="1CA4A739" w:rsidR="00243165" w:rsidRDefault="00243165" w:rsidP="00717873">
            <w:r>
              <w:t xml:space="preserve"> </w:t>
            </w:r>
          </w:p>
        </w:tc>
      </w:tr>
      <w:tr w:rsidR="0003639E" w14:paraId="3179A46B" w14:textId="77777777" w:rsidTr="0091622A">
        <w:tc>
          <w:tcPr>
            <w:tcW w:w="7366" w:type="dxa"/>
          </w:tcPr>
          <w:p w14:paraId="40A73CFE" w14:textId="77777777" w:rsidR="0003639E" w:rsidRDefault="0003639E">
            <w:r>
              <w:rPr>
                <w:noProof/>
                <w:lang w:eastAsia="en-GB"/>
              </w:rPr>
              <w:drawing>
                <wp:inline distT="0" distB="0" distL="0" distR="0" wp14:anchorId="33F29872" wp14:editId="7CCF25C0">
                  <wp:extent cx="4635158"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goo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0516" cy="2784515"/>
                          </a:xfrm>
                          <a:prstGeom prst="rect">
                            <a:avLst/>
                          </a:prstGeom>
                        </pic:spPr>
                      </pic:pic>
                    </a:graphicData>
                  </a:graphic>
                </wp:inline>
              </w:drawing>
            </w:r>
          </w:p>
        </w:tc>
        <w:tc>
          <w:tcPr>
            <w:tcW w:w="1650" w:type="dxa"/>
          </w:tcPr>
          <w:p w14:paraId="6ADBBCDB" w14:textId="24EB8DD8" w:rsidR="0003639E" w:rsidRDefault="00717873" w:rsidP="0003639E">
            <w:r>
              <w:t>2</w:t>
            </w:r>
            <w:r w:rsidR="0003639E">
              <w:t>.  Log into HWB</w:t>
            </w:r>
            <w:r>
              <w:t xml:space="preserve"> using the children’s email and password (see attached)</w:t>
            </w:r>
            <w:r w:rsidR="0003639E">
              <w:t>, click on the waffle, then onto Google for Education.</w:t>
            </w:r>
          </w:p>
          <w:p w14:paraId="0AE8FC92" w14:textId="77777777" w:rsidR="0003639E" w:rsidRDefault="0003639E" w:rsidP="0003639E"/>
          <w:p w14:paraId="272E2CCE" w14:textId="77777777" w:rsidR="0003639E" w:rsidRPr="0003639E" w:rsidRDefault="0003639E" w:rsidP="0003639E">
            <w:pPr>
              <w:rPr>
                <w:b/>
              </w:rPr>
            </w:pPr>
            <w:r>
              <w:rPr>
                <w:b/>
                <w:color w:val="FF0000"/>
              </w:rPr>
              <w:t xml:space="preserve">At this </w:t>
            </w:r>
            <w:r w:rsidR="00C54CBA">
              <w:rPr>
                <w:b/>
                <w:color w:val="FF0000"/>
              </w:rPr>
              <w:t>point,</w:t>
            </w:r>
            <w:r>
              <w:rPr>
                <w:b/>
                <w:color w:val="FF0000"/>
              </w:rPr>
              <w:t xml:space="preserve"> </w:t>
            </w:r>
            <w:r w:rsidRPr="0003639E">
              <w:rPr>
                <w:b/>
                <w:color w:val="FF0000"/>
              </w:rPr>
              <w:t>you may have to log in using your HWB email and password again.</w:t>
            </w:r>
          </w:p>
        </w:tc>
      </w:tr>
      <w:tr w:rsidR="0003639E" w14:paraId="1D9BEEFB" w14:textId="77777777" w:rsidTr="0091622A">
        <w:tc>
          <w:tcPr>
            <w:tcW w:w="7366" w:type="dxa"/>
          </w:tcPr>
          <w:p w14:paraId="22A55E96" w14:textId="77777777" w:rsidR="0003639E" w:rsidRDefault="0003639E">
            <w:r>
              <w:rPr>
                <w:noProof/>
                <w:lang w:eastAsia="en-GB"/>
              </w:rPr>
              <w:drawing>
                <wp:inline distT="0" distB="0" distL="0" distR="0" wp14:anchorId="31E83CDF" wp14:editId="3574163F">
                  <wp:extent cx="4571662" cy="2743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 home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6906" cy="2746347"/>
                          </a:xfrm>
                          <a:prstGeom prst="rect">
                            <a:avLst/>
                          </a:prstGeom>
                        </pic:spPr>
                      </pic:pic>
                    </a:graphicData>
                  </a:graphic>
                </wp:inline>
              </w:drawing>
            </w:r>
          </w:p>
        </w:tc>
        <w:tc>
          <w:tcPr>
            <w:tcW w:w="1650" w:type="dxa"/>
          </w:tcPr>
          <w:p w14:paraId="3D2A5F6F" w14:textId="77777777" w:rsidR="0003639E" w:rsidRDefault="0003639E">
            <w:r>
              <w:t>This is your homepage. You have a ‘</w:t>
            </w:r>
            <w:r w:rsidR="00C54CBA">
              <w:t>S</w:t>
            </w:r>
            <w:r>
              <w:t>tream’</w:t>
            </w:r>
            <w:r w:rsidR="00C54CBA">
              <w:t xml:space="preserve"> where you can chat,</w:t>
            </w:r>
            <w:r>
              <w:t xml:space="preserve"> ‘</w:t>
            </w:r>
            <w:r w:rsidR="00C54CBA">
              <w:t>C</w:t>
            </w:r>
            <w:r>
              <w:t>lasswork’ for where all your work will be stored, and ‘</w:t>
            </w:r>
            <w:r w:rsidR="00C54CBA">
              <w:t>P</w:t>
            </w:r>
            <w:r>
              <w:t>eople’ to see who is in your class.</w:t>
            </w:r>
          </w:p>
        </w:tc>
      </w:tr>
      <w:tr w:rsidR="0003639E" w14:paraId="48CC5BA0" w14:textId="77777777" w:rsidTr="0091622A">
        <w:tc>
          <w:tcPr>
            <w:tcW w:w="7366" w:type="dxa"/>
          </w:tcPr>
          <w:p w14:paraId="022BDBDE" w14:textId="77777777" w:rsidR="0003639E" w:rsidRDefault="0003639E">
            <w:r>
              <w:rPr>
                <w:noProof/>
                <w:lang w:eastAsia="en-GB"/>
              </w:rPr>
              <w:lastRenderedPageBreak/>
              <w:drawing>
                <wp:inline distT="0" distB="0" distL="0" distR="0" wp14:anchorId="4186438E" wp14:editId="56DA822A">
                  <wp:extent cx="4571662" cy="27432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wo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702" cy="2749824"/>
                          </a:xfrm>
                          <a:prstGeom prst="rect">
                            <a:avLst/>
                          </a:prstGeom>
                        </pic:spPr>
                      </pic:pic>
                    </a:graphicData>
                  </a:graphic>
                </wp:inline>
              </w:drawing>
            </w:r>
          </w:p>
        </w:tc>
        <w:tc>
          <w:tcPr>
            <w:tcW w:w="1650" w:type="dxa"/>
          </w:tcPr>
          <w:p w14:paraId="679E8E77" w14:textId="5E6E5A9F" w:rsidR="0003639E" w:rsidRDefault="00677F19">
            <w:r>
              <w:t>3</w:t>
            </w:r>
            <w:r w:rsidR="0003639E">
              <w:t>. Click on ‘</w:t>
            </w:r>
            <w:r w:rsidR="00C54CBA">
              <w:t>C</w:t>
            </w:r>
            <w:r w:rsidR="0003639E">
              <w:t>lasswork’ to see work that has been set for you.</w:t>
            </w:r>
          </w:p>
        </w:tc>
      </w:tr>
      <w:tr w:rsidR="0003639E" w14:paraId="3D21EE6B" w14:textId="77777777" w:rsidTr="0091622A">
        <w:tc>
          <w:tcPr>
            <w:tcW w:w="7366" w:type="dxa"/>
          </w:tcPr>
          <w:p w14:paraId="62E3E549" w14:textId="407F39E5" w:rsidR="0003639E" w:rsidRDefault="00677F19">
            <w:r>
              <w:rPr>
                <w:noProof/>
              </w:rPr>
              <w:drawing>
                <wp:inline distT="0" distB="0" distL="0" distR="0" wp14:anchorId="7DAFC14F" wp14:editId="63C82A75">
                  <wp:extent cx="459232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572" cy="2675277"/>
                          </a:xfrm>
                          <a:prstGeom prst="rect">
                            <a:avLst/>
                          </a:prstGeom>
                          <a:noFill/>
                          <a:ln>
                            <a:noFill/>
                          </a:ln>
                        </pic:spPr>
                      </pic:pic>
                    </a:graphicData>
                  </a:graphic>
                </wp:inline>
              </w:drawing>
            </w:r>
          </w:p>
        </w:tc>
        <w:tc>
          <w:tcPr>
            <w:tcW w:w="1650" w:type="dxa"/>
          </w:tcPr>
          <w:p w14:paraId="5BE00B64" w14:textId="32DA1734" w:rsidR="0003639E" w:rsidRDefault="00677F19">
            <w:r>
              <w:t>4</w:t>
            </w:r>
            <w:r w:rsidR="0003639E">
              <w:t>. Click on the piece of work</w:t>
            </w:r>
            <w:r w:rsidR="00054147">
              <w:t xml:space="preserve"> you need</w:t>
            </w:r>
            <w:r w:rsidR="0003639E">
              <w:t xml:space="preserve">, then click </w:t>
            </w:r>
            <w:r w:rsidR="0003639E" w:rsidRPr="00C54CBA">
              <w:rPr>
                <w:b/>
                <w:color w:val="FF0000"/>
              </w:rPr>
              <w:t>view assignment</w:t>
            </w:r>
            <w:r w:rsidR="0003639E">
              <w:t>.</w:t>
            </w:r>
          </w:p>
        </w:tc>
      </w:tr>
      <w:tr w:rsidR="0003639E" w14:paraId="22532728" w14:textId="77777777" w:rsidTr="0091622A">
        <w:tc>
          <w:tcPr>
            <w:tcW w:w="7366" w:type="dxa"/>
          </w:tcPr>
          <w:p w14:paraId="59C458B5" w14:textId="1A54E6D4" w:rsidR="0003639E" w:rsidRDefault="00677F19">
            <w:r>
              <w:rPr>
                <w:noProof/>
              </w:rPr>
              <w:drawing>
                <wp:inline distT="0" distB="0" distL="0" distR="0" wp14:anchorId="46281A6C" wp14:editId="4FD76F15">
                  <wp:extent cx="4622800" cy="2590079"/>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824" cy="2595695"/>
                          </a:xfrm>
                          <a:prstGeom prst="rect">
                            <a:avLst/>
                          </a:prstGeom>
                          <a:noFill/>
                          <a:ln>
                            <a:noFill/>
                          </a:ln>
                        </pic:spPr>
                      </pic:pic>
                    </a:graphicData>
                  </a:graphic>
                </wp:inline>
              </w:drawing>
            </w:r>
          </w:p>
        </w:tc>
        <w:tc>
          <w:tcPr>
            <w:tcW w:w="1650" w:type="dxa"/>
          </w:tcPr>
          <w:p w14:paraId="5C8C0FCA" w14:textId="31F01B11" w:rsidR="00626B88" w:rsidRDefault="00677F19" w:rsidP="00626B88">
            <w:r>
              <w:t>5</w:t>
            </w:r>
            <w:r w:rsidR="00C54CBA">
              <w:t xml:space="preserve">. </w:t>
            </w:r>
            <w:r w:rsidR="00626B88">
              <w:t xml:space="preserve">For this task, we have made a document that the children fill in. </w:t>
            </w:r>
            <w:r w:rsidR="00C54CBA">
              <w:t>You</w:t>
            </w:r>
            <w:r w:rsidR="005B1422">
              <w:t xml:space="preserve"> click</w:t>
            </w:r>
            <w:r w:rsidR="0003639E">
              <w:t xml:space="preserve"> </w:t>
            </w:r>
            <w:r w:rsidR="00626B88">
              <w:t xml:space="preserve">the </w:t>
            </w:r>
            <w:r>
              <w:t>circled document</w:t>
            </w:r>
            <w:r w:rsidR="00C54CBA">
              <w:t xml:space="preserve"> </w:t>
            </w:r>
            <w:r w:rsidR="0003639E">
              <w:t xml:space="preserve">to </w:t>
            </w:r>
            <w:r w:rsidR="00626B88">
              <w:t>open the</w:t>
            </w:r>
            <w:r>
              <w:t xml:space="preserve"> template</w:t>
            </w:r>
            <w:r w:rsidR="00626B88">
              <w:t xml:space="preserve">. </w:t>
            </w:r>
          </w:p>
          <w:p w14:paraId="044691C7" w14:textId="77777777" w:rsidR="0003639E" w:rsidRDefault="0003639E"/>
        </w:tc>
      </w:tr>
      <w:tr w:rsidR="0003639E" w14:paraId="16A1922C" w14:textId="77777777" w:rsidTr="0091622A">
        <w:tc>
          <w:tcPr>
            <w:tcW w:w="7366" w:type="dxa"/>
          </w:tcPr>
          <w:p w14:paraId="6B11F548" w14:textId="520E9C43" w:rsidR="0003639E" w:rsidRDefault="00677F19">
            <w:r>
              <w:rPr>
                <w:noProof/>
              </w:rPr>
              <w:lastRenderedPageBreak/>
              <w:drawing>
                <wp:inline distT="0" distB="0" distL="0" distR="0" wp14:anchorId="7130C73C" wp14:editId="29342F7D">
                  <wp:extent cx="453390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2AFBBD80" w14:textId="07A9C249" w:rsidR="0003639E" w:rsidRDefault="00677F19">
            <w:r>
              <w:t>6</w:t>
            </w:r>
            <w:r w:rsidR="005B1422">
              <w:t xml:space="preserve">. Now </w:t>
            </w:r>
            <w:r>
              <w:t>fill in the template</w:t>
            </w:r>
            <w:r w:rsidR="005B1422">
              <w:t xml:space="preserve"> as you would a normal word document.</w:t>
            </w:r>
          </w:p>
        </w:tc>
      </w:tr>
      <w:tr w:rsidR="005B1422" w14:paraId="7C9455F2" w14:textId="77777777" w:rsidTr="0091622A">
        <w:tc>
          <w:tcPr>
            <w:tcW w:w="7366" w:type="dxa"/>
          </w:tcPr>
          <w:p w14:paraId="4F715E14" w14:textId="3324DB3D" w:rsidR="005B1422" w:rsidRDefault="00677F19">
            <w:r>
              <w:rPr>
                <w:noProof/>
              </w:rPr>
              <w:drawing>
                <wp:inline distT="0" distB="0" distL="0" distR="0" wp14:anchorId="5503C8C7" wp14:editId="2B27DBB8">
                  <wp:extent cx="4533900" cy="255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4B32F2AB" w14:textId="5E2F6D33" w:rsidR="005B1422" w:rsidRDefault="00677F19">
            <w:r>
              <w:t>7</w:t>
            </w:r>
            <w:r w:rsidR="005B1422">
              <w:t>. Close</w:t>
            </w:r>
            <w:r w:rsidR="00243165">
              <w:t xml:space="preserve"> only</w:t>
            </w:r>
            <w:r w:rsidR="005B1422">
              <w:t xml:space="preserve"> the document tab you </w:t>
            </w:r>
            <w:r w:rsidR="00243165">
              <w:t>are working on by clicking the circled button</w:t>
            </w:r>
            <w:r w:rsidR="005B1422">
              <w:t xml:space="preserve"> (</w:t>
            </w:r>
            <w:r w:rsidR="00243165">
              <w:t xml:space="preserve">you do not need to press save as </w:t>
            </w:r>
            <w:r w:rsidR="005B1422">
              <w:t xml:space="preserve">it will automatically save children’s work). </w:t>
            </w:r>
          </w:p>
        </w:tc>
      </w:tr>
      <w:tr w:rsidR="005B1422" w14:paraId="3631A95C" w14:textId="77777777" w:rsidTr="0091622A">
        <w:tc>
          <w:tcPr>
            <w:tcW w:w="7366" w:type="dxa"/>
          </w:tcPr>
          <w:p w14:paraId="61B21E39" w14:textId="406FD65C" w:rsidR="005B1422" w:rsidRDefault="00677F19">
            <w:r>
              <w:rPr>
                <w:noProof/>
              </w:rPr>
              <w:drawing>
                <wp:inline distT="0" distB="0" distL="0" distR="0" wp14:anchorId="6A6B2F65" wp14:editId="44C12331">
                  <wp:extent cx="4533900" cy="255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5B33F3AF" w14:textId="00AECB64" w:rsidR="005B1422" w:rsidRDefault="00243165">
            <w:r>
              <w:t>8</w:t>
            </w:r>
            <w:r w:rsidR="005B1422">
              <w:t>. Then click Hand in</w:t>
            </w:r>
            <w:r>
              <w:t>,</w:t>
            </w:r>
            <w:r w:rsidR="005B1422">
              <w:t xml:space="preserve"> so that </w:t>
            </w:r>
            <w:r>
              <w:t>Miss Singleton</w:t>
            </w:r>
            <w:r w:rsidR="005B1422">
              <w:t xml:space="preserve"> can see your work. </w:t>
            </w:r>
          </w:p>
          <w:p w14:paraId="08B601A8" w14:textId="77777777" w:rsidR="00243165" w:rsidRDefault="00243165"/>
          <w:p w14:paraId="093E4D8C" w14:textId="3FABD8FC" w:rsidR="00243165" w:rsidRDefault="00243165">
            <w:r>
              <w:t>Well done!</w:t>
            </w:r>
          </w:p>
        </w:tc>
      </w:tr>
    </w:tbl>
    <w:p w14:paraId="2A3AFC6D" w14:textId="3EB0074D" w:rsidR="00E70457" w:rsidRDefault="00054147"/>
    <w:p w14:paraId="0214E0F4" w14:textId="2B749C6A" w:rsidR="00243165" w:rsidRDefault="00243165">
      <w:r>
        <w:t xml:space="preserve">If you have any issues with the above steps please feel free to email me on </w:t>
      </w:r>
      <w:hyperlink r:id="rId14" w:history="1">
        <w:r w:rsidRPr="0018036D">
          <w:rPr>
            <w:rStyle w:val="Hyperlink"/>
          </w:rPr>
          <w:t>SingletonV@hwbcymru.net</w:t>
        </w:r>
      </w:hyperlink>
      <w:r>
        <w:t xml:space="preserve"> or I can speak to anyone on the yard at the end of a school day. </w:t>
      </w:r>
    </w:p>
    <w:sectPr w:rsidR="00243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EC7"/>
    <w:multiLevelType w:val="hybridMultilevel"/>
    <w:tmpl w:val="392A8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E685A"/>
    <w:multiLevelType w:val="hybridMultilevel"/>
    <w:tmpl w:val="DDCA2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7"/>
    <w:rsid w:val="0003639E"/>
    <w:rsid w:val="00054147"/>
    <w:rsid w:val="00243165"/>
    <w:rsid w:val="002D6545"/>
    <w:rsid w:val="005B1422"/>
    <w:rsid w:val="00626B88"/>
    <w:rsid w:val="00677F19"/>
    <w:rsid w:val="00714605"/>
    <w:rsid w:val="00717873"/>
    <w:rsid w:val="008339BA"/>
    <w:rsid w:val="0091622A"/>
    <w:rsid w:val="00C54CBA"/>
    <w:rsid w:val="00CE62A5"/>
    <w:rsid w:val="00D9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632"/>
  <w15:chartTrackingRefBased/>
  <w15:docId w15:val="{9E865DE0-6D9F-4E23-BD64-AD25F66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9E"/>
    <w:pPr>
      <w:ind w:left="720"/>
      <w:contextualSpacing/>
    </w:pPr>
  </w:style>
  <w:style w:type="character" w:styleId="Hyperlink">
    <w:name w:val="Hyperlink"/>
    <w:basedOn w:val="DefaultParagraphFont"/>
    <w:uiPriority w:val="99"/>
    <w:unhideWhenUsed/>
    <w:rsid w:val="00717873"/>
    <w:rPr>
      <w:color w:val="0563C1" w:themeColor="hyperlink"/>
      <w:u w:val="single"/>
    </w:rPr>
  </w:style>
  <w:style w:type="character" w:styleId="UnresolvedMention">
    <w:name w:val="Unresolved Mention"/>
    <w:basedOn w:val="DefaultParagraphFont"/>
    <w:uiPriority w:val="99"/>
    <w:semiHidden/>
    <w:unhideWhenUsed/>
    <w:rsid w:val="0071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hwb.gov.wale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SingletonV@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Singleton</dc:creator>
  <cp:keywords/>
  <dc:description/>
  <cp:lastModifiedBy>V Singleton (Rhosddu Primary School)</cp:lastModifiedBy>
  <cp:revision>5</cp:revision>
  <dcterms:created xsi:type="dcterms:W3CDTF">2020-09-23T15:30:00Z</dcterms:created>
  <dcterms:modified xsi:type="dcterms:W3CDTF">2022-09-28T16:01:00Z</dcterms:modified>
</cp:coreProperties>
</file>